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FC" w:rsidRPr="00841D8F" w:rsidRDefault="001874FC" w:rsidP="00187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  на  </w:t>
      </w:r>
      <w:r w:rsidRPr="00841D8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вторую</w:t>
      </w: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квалификационную  категорию</w:t>
      </w:r>
    </w:p>
    <w:p w:rsidR="001874FC" w:rsidRPr="00CD4D02" w:rsidRDefault="001874FC" w:rsidP="00187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квалификации  </w:t>
      </w:r>
      <w:r w:rsidR="00ED0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«Ф</w:t>
      </w:r>
      <w:bookmarkStart w:id="0" w:name="_GoBack"/>
      <w:bookmarkEnd w:id="0"/>
      <w:r w:rsidRPr="00CD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ельдшер-лаборант»</w:t>
      </w:r>
    </w:p>
    <w:p w:rsidR="00CD4D02" w:rsidRPr="00CD4D02" w:rsidRDefault="00CD4D02" w:rsidP="00CD4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нормативные и правовые документы, регламентирующие деятельность КДЛ. Учетная документация в КДЛ.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Теория мочеобразования, строение нефрона. Клинико-диагностическое значение определения физических свойств мочи. </w:t>
      </w:r>
    </w:p>
    <w:p w:rsidR="00CD4D02" w:rsidRPr="001874FC" w:rsidRDefault="001874FC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Ферменты. </w:t>
      </w:r>
      <w:r w:rsidR="00CD4D02"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свойства ферментов. Изоферменты. Единицы измерения активности ферментов.</w:t>
      </w:r>
    </w:p>
    <w:p w:rsidR="001874FC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Морфологическая характеристика эритроцитов при различных видах гемолитических анемий.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Значение контроля качества лабораторных исследований. Организация контроля качества в Вашей лаборатории.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Лейкоцитозы и лейкопении. Клинико-диагностическое значение.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Микроскопическое исследование мочевого осадка (</w:t>
      </w:r>
      <w:proofErr w:type="gramStart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ориентировочный</w:t>
      </w:r>
      <w:proofErr w:type="gramEnd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количественный). Характеристика элементов организованного и неорганизованного осадков.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Биологические функции и значение минеральных веществ.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Физические свойства мокроты. Приготовление препаратов для микроскопического исследования.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 и функции крови. Клеточный состав крови.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Морфолог</w:t>
      </w:r>
      <w:r w:rsid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ические изменения эритроцитов: размеров, формы, окраски, </w:t>
      </w: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клинико-диагностическое значение</w:t>
      </w:r>
      <w:proofErr w:type="gramStart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</w:t>
      </w:r>
      <w:proofErr w:type="gramEnd"/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Тесты толерантности к глюкозе.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Лабораторная диагностика гонореи.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Бактериологическое исследование мокроты с целью диагностики туберкулеза.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Количественные методы исследования мочевого о</w:t>
      </w:r>
      <w:r w:rsid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садка, клинико-диагностическое </w:t>
      </w: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значение.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Особенности  картины крови при острых лейкозах.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 исследования липидного обмена.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Лабораторная диагностика трихоцефалеза.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клинико-диагностической лаборатории в период эпидемии гриппа.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Морфологические (дегенеративные) изменения  лейкоцитов. Клинико-диагностическое значение  этих изменений.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Виды исследования мокроты в КДЛ.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Методы флотации </w:t>
      </w:r>
      <w:proofErr w:type="spellStart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Калантарян</w:t>
      </w:r>
      <w:proofErr w:type="spellEnd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Фюллеборна</w:t>
      </w:r>
      <w:proofErr w:type="spellEnd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мочевины. Клиническое значение.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Лейкоцитарная формула в норме; сдвиги лейкоцитарной формулы влево и вправо, причины.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Суточный диурез, </w:t>
      </w:r>
      <w:proofErr w:type="spellStart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олигурия</w:t>
      </w:r>
      <w:proofErr w:type="spellEnd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полиурия, анурия.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Исследование глюкозы в биологических жидкостях.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Лабораторная диагностика аскаридоза.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 аптечки для экстренной профилактики заражения ВИЧ-инфекцией.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Картина крови железодефицитной анемии.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Изменение физико-химических свойств мочи при патологии: цвет, запах, прозрачность, относительная плотность, реакция мочи).</w:t>
      </w:r>
      <w:proofErr w:type="gramEnd"/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методы диагностики урогенитальных инфекций.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Определение активности </w:t>
      </w:r>
      <w:proofErr w:type="gramStart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Ĺ-</w:t>
      </w:r>
      <w:proofErr w:type="gramEnd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амилазы. Клиническое значение.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Гематурии. Причины возникновения. Методы выявления.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Картина крови при В-12-дефицитной анемии.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Микроскопическое исследование мочевого осадка. Клинико-диагностическое значение.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 определения кальция в сыворотке крови.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Особенности картины крови при острых лейкозах.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 количественного определения элементов организованного осадка мочи.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 исследования белкового обмена.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Морфологическая характеристика и лабораторная диагностика трихомонад.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Организованные осадки мочи. Клинико-диагностическое значение.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Картина крови  при </w:t>
      </w:r>
      <w:proofErr w:type="gramStart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хроническом</w:t>
      </w:r>
      <w:proofErr w:type="gramEnd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лимфолейкозе</w:t>
      </w:r>
      <w:proofErr w:type="spellEnd"/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Исследование ликвора в </w:t>
      </w:r>
      <w:r w:rsid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КДЛ</w:t>
      </w: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D4D02" w:rsidRPr="001874FC" w:rsidRDefault="00CD4D02" w:rsidP="001874F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74F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 исследования углеводного обмена.</w:t>
      </w:r>
    </w:p>
    <w:p w:rsidR="00F10305" w:rsidRPr="00CE6E38" w:rsidRDefault="00F10305" w:rsidP="00F1030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E6E38">
        <w:rPr>
          <w:rFonts w:ascii="Times New Roman" w:hAnsi="Times New Roman" w:cs="Times New Roman"/>
          <w:sz w:val="30"/>
          <w:szCs w:val="30"/>
        </w:rPr>
        <w:t>Нормативные документы Министерства здравоохранения Республики Беларусь по санитарно-эпидемиологическому режиму в клинико-диагностической лаборатории.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Санитарное содержание помещений. Требования к проведению уборок и уборочному инвентарю.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положения по организации системы обращения с медицинскими отходами. 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Асептика, антисептика: определение. Виды антисептики.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Дезинфекция: определение, цель, виды, способы, методы, режимы.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Предстерилизационная</w:t>
      </w:r>
      <w:proofErr w:type="spell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очистка: определение, цель, этапы, способы, контроль качества, средства.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Стерилизация: определение, цель. Методы стерилизации. Методы контроля стерилизации.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Гигиена рук медицинского работника. Организация </w:t>
      </w:r>
      <w:proofErr w:type="gramStart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контроля за</w:t>
      </w:r>
      <w:proofErr w:type="gramEnd"/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выполнением правил гигиены рук. 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Цель, показания, этапы гигиенической антисептики рук (EN 1500).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Порядок действий работников организации здравоохранения при аварийном контакте с биологическим материалом пациента, загрязнении биологическим материалом объектов внешней среды. Регистрация аварийных контактов. Проведение лабораторного обследования работника организации здравоохранения и пациента.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хранения и приготовления дезинфицирующих растворов.  Комплектация аптечки для оказания доврачебной помощи в случае отравления дезинфицирующими средствами.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 передачи ВИЧ /СПИД, парентеральных вирусных гепатитов при оказании медицинской помощи.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носовом кровотечении.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остром психотическом возбуждении.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коме неясного генеза.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судорожном синдроме.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остром коронарном синдроме.</w:t>
      </w:r>
    </w:p>
    <w:p w:rsidR="00F10305" w:rsidRPr="00CE6E38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6E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приступе бронхиальной астмы.</w:t>
      </w:r>
    </w:p>
    <w:p w:rsidR="00F10305" w:rsidRPr="000747C3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4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гипертоническом кризе.</w:t>
      </w:r>
    </w:p>
    <w:p w:rsidR="00F10305" w:rsidRPr="000747C3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4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обмороке.</w:t>
      </w:r>
    </w:p>
    <w:p w:rsidR="00F10305" w:rsidRPr="000747C3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4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анафилаксии.</w:t>
      </w:r>
    </w:p>
    <w:p w:rsidR="00F10305" w:rsidRPr="000747C3" w:rsidRDefault="00F10305" w:rsidP="00F1030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4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 медицинская помощь при комах при сахарном диабете.</w:t>
      </w:r>
    </w:p>
    <w:p w:rsidR="00F10305" w:rsidRPr="000747C3" w:rsidRDefault="00F10305" w:rsidP="00F10305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747C3">
        <w:rPr>
          <w:rFonts w:ascii="Times New Roman" w:hAnsi="Times New Roman" w:cs="Times New Roman"/>
          <w:sz w:val="30"/>
          <w:szCs w:val="30"/>
        </w:rPr>
        <w:t>Действия персонала при возникновении пожара</w:t>
      </w:r>
    </w:p>
    <w:p w:rsidR="00F10305" w:rsidRPr="000747C3" w:rsidRDefault="00F10305" w:rsidP="00F1030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747C3">
        <w:rPr>
          <w:rFonts w:ascii="Times New Roman" w:hAnsi="Times New Roman" w:cs="Times New Roman"/>
          <w:sz w:val="30"/>
          <w:szCs w:val="30"/>
        </w:rPr>
        <w:t>Что относится к первичным средствам пожаротушения и как ими пользоваться?</w:t>
      </w:r>
    </w:p>
    <w:p w:rsidR="00F10305" w:rsidRPr="000747C3" w:rsidRDefault="00F10305" w:rsidP="00F10305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747C3">
        <w:rPr>
          <w:rFonts w:ascii="Times New Roman" w:hAnsi="Times New Roman" w:cs="Times New Roman"/>
          <w:sz w:val="30"/>
          <w:szCs w:val="30"/>
        </w:rPr>
        <w:t xml:space="preserve">Виды огнетушителей.  Способы их применения. </w:t>
      </w:r>
    </w:p>
    <w:p w:rsidR="00F10305" w:rsidRPr="000747C3" w:rsidRDefault="00F10305" w:rsidP="00F10305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47C3">
        <w:rPr>
          <w:rFonts w:ascii="Times New Roman" w:hAnsi="Times New Roman" w:cs="Times New Roman"/>
          <w:sz w:val="30"/>
          <w:szCs w:val="30"/>
        </w:rPr>
        <w:t xml:space="preserve">Понятие о </w:t>
      </w:r>
      <w:proofErr w:type="gramStart"/>
      <w:r w:rsidRPr="000747C3">
        <w:rPr>
          <w:rFonts w:ascii="Times New Roman" w:hAnsi="Times New Roman" w:cs="Times New Roman"/>
          <w:sz w:val="30"/>
          <w:szCs w:val="30"/>
        </w:rPr>
        <w:t>трехступенчатом</w:t>
      </w:r>
      <w:proofErr w:type="gramEnd"/>
      <w:r w:rsidRPr="000747C3">
        <w:rPr>
          <w:rFonts w:ascii="Times New Roman" w:hAnsi="Times New Roman" w:cs="Times New Roman"/>
          <w:sz w:val="30"/>
          <w:szCs w:val="30"/>
        </w:rPr>
        <w:t xml:space="preserve"> контроль</w:t>
      </w:r>
    </w:p>
    <w:p w:rsidR="00F10305" w:rsidRPr="000747C3" w:rsidRDefault="00F10305" w:rsidP="00F1030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47C3">
        <w:rPr>
          <w:rFonts w:ascii="Times New Roman" w:hAnsi="Times New Roman" w:cs="Times New Roman"/>
          <w:sz w:val="30"/>
          <w:szCs w:val="30"/>
        </w:rPr>
        <w:t>Ответственность работника при нарушении правил техники безопасности.</w:t>
      </w:r>
    </w:p>
    <w:sectPr w:rsidR="00F10305" w:rsidRPr="0007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A90"/>
    <w:multiLevelType w:val="hybridMultilevel"/>
    <w:tmpl w:val="B8701102"/>
    <w:lvl w:ilvl="0" w:tplc="379015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13C4"/>
    <w:multiLevelType w:val="hybridMultilevel"/>
    <w:tmpl w:val="0E7E74C4"/>
    <w:lvl w:ilvl="0" w:tplc="379015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735C"/>
    <w:multiLevelType w:val="multilevel"/>
    <w:tmpl w:val="DE42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51DA1"/>
    <w:multiLevelType w:val="hybridMultilevel"/>
    <w:tmpl w:val="CE4E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86396"/>
    <w:multiLevelType w:val="multilevel"/>
    <w:tmpl w:val="93C0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83"/>
    <w:rsid w:val="000747C3"/>
    <w:rsid w:val="001874FC"/>
    <w:rsid w:val="005B2183"/>
    <w:rsid w:val="008D433D"/>
    <w:rsid w:val="00A34706"/>
    <w:rsid w:val="00CD4D02"/>
    <w:rsid w:val="00ED06D4"/>
    <w:rsid w:val="00F1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Otdel Kadrov</cp:lastModifiedBy>
  <cp:revision>11</cp:revision>
  <dcterms:created xsi:type="dcterms:W3CDTF">2021-10-25T14:37:00Z</dcterms:created>
  <dcterms:modified xsi:type="dcterms:W3CDTF">2021-11-10T09:27:00Z</dcterms:modified>
</cp:coreProperties>
</file>